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2145FE5C"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12CA2CAA"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Výzvy na predloženie cenovej ponuky č. 1</w:t>
      </w:r>
      <w:r w:rsidR="00927DAB">
        <w:rPr>
          <w:sz w:val="22"/>
          <w:szCs w:val="22"/>
        </w:rPr>
        <w:t>0</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56F963C3"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sz w:val="22"/>
          <w:szCs w:val="22"/>
        </w:rPr>
        <w:t xml:space="preserve">nachádzajúcom sa v areáli </w:t>
      </w:r>
      <w:r w:rsidR="00183AB4">
        <w:rPr>
          <w:sz w:val="22"/>
          <w:szCs w:val="22"/>
        </w:rPr>
        <w:t>A</w:t>
      </w:r>
      <w:r w:rsidR="00183AB4" w:rsidRPr="005C6765">
        <w:rPr>
          <w:sz w:val="22"/>
          <w:szCs w:val="22"/>
        </w:rPr>
        <w:t>quatic sphere tvorenej nehnuteľnosťami zapísanými na liste vlastníctva č. 3975, 3750, 1213 a 3989, vedenými Okresným úradom Dunajská Streda, katastrálnym odborom pre k. ú. Šamorín</w:t>
      </w:r>
      <w:r w:rsidR="007B1189" w:rsidRPr="00CA5ECF">
        <w:rPr>
          <w:sz w:val="22"/>
          <w:szCs w:val="22"/>
        </w:rPr>
        <w:t xml:space="preserve">, označeného nasledovne: </w:t>
      </w:r>
      <w:r w:rsidR="001357EE" w:rsidRPr="001357EE">
        <w:rPr>
          <w:sz w:val="22"/>
          <w:szCs w:val="22"/>
        </w:rPr>
        <w:t>Dodanie a montáž – Obnova bazénového vybavenia</w:t>
      </w:r>
      <w:r w:rsidR="00AB7B24">
        <w:rPr>
          <w:i/>
          <w:iCs/>
          <w:sz w:val="22"/>
          <w:szCs w:val="22"/>
        </w:rPr>
        <w:t>“</w:t>
      </w:r>
      <w:r w:rsidR="002800FA">
        <w:rPr>
          <w:i/>
          <w:iCs/>
          <w:sz w:val="22"/>
          <w:szCs w:val="22"/>
        </w:rPr>
        <w:t xml:space="preserve"> v</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r w:rsidR="001357EE">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w:t>
      </w:r>
      <w:r w:rsidR="008352AF" w:rsidRPr="00CA5ECF">
        <w:rPr>
          <w:sz w:val="22"/>
          <w:szCs w:val="22"/>
        </w:rPr>
        <w:lastRenderedPageBreak/>
        <w:t>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4B5D8C7F"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183AB4">
        <w:rPr>
          <w:sz w:val="22"/>
          <w:szCs w:val="22"/>
        </w:rPr>
        <w:t>A</w:t>
      </w:r>
      <w:r w:rsidR="00183AB4" w:rsidRPr="005C6765">
        <w:rPr>
          <w:sz w:val="22"/>
          <w:szCs w:val="22"/>
        </w:rPr>
        <w:t>quatic sphere tvoren</w:t>
      </w:r>
      <w:r w:rsidR="00183AB4">
        <w:rPr>
          <w:sz w:val="22"/>
          <w:szCs w:val="22"/>
        </w:rPr>
        <w:t>ý</w:t>
      </w:r>
      <w:r w:rsidR="00183AB4" w:rsidRPr="005C6765">
        <w:rPr>
          <w:sz w:val="22"/>
          <w:szCs w:val="22"/>
        </w:rPr>
        <w:t xml:space="preserve"> nehnuteľnosťami zapísanými na liste vlastníctva č. 3975, 3750, 1213 a 3989, vedenými Okresným úradom Dunajská Streda, katastrálnym odborom pre k. ú. Šamorín</w:t>
      </w:r>
      <w:r w:rsidR="00B23231"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6DF52F17" w14:textId="260360BB" w:rsidR="00B173F5" w:rsidRPr="00CA5ECF" w:rsidRDefault="0055050C" w:rsidP="00632FC9">
      <w:pPr>
        <w:jc w:val="both"/>
        <w:rPr>
          <w:iCs/>
          <w:sz w:val="22"/>
          <w:szCs w:val="22"/>
        </w:rPr>
      </w:pPr>
      <w:r>
        <w:rPr>
          <w:iCs/>
          <w:sz w:val="22"/>
          <w:szCs w:val="22"/>
        </w:rPr>
        <w:t>m</w:t>
      </w: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 xml:space="preserve">Strany sa dohodli, že konečné vyúčtovanie vykonaných prác a dodávok predloží Zhotoviteľ Objednávateľovi pri </w:t>
      </w:r>
      <w:r w:rsidRPr="00535E7D">
        <w:rPr>
          <w:szCs w:val="22"/>
        </w:rPr>
        <w:lastRenderedPageBreak/>
        <w:t>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4999D5E0" w:rsidR="00D53ECF" w:rsidRPr="00CA5ECF" w:rsidRDefault="00D53ECF" w:rsidP="00E73E4B">
      <w:pPr>
        <w:pStyle w:val="Odsekzoznamu"/>
        <w:numPr>
          <w:ilvl w:val="1"/>
          <w:numId w:val="19"/>
        </w:numPr>
        <w:ind w:left="567" w:hanging="567"/>
        <w:jc w:val="both"/>
        <w:rPr>
          <w:sz w:val="22"/>
          <w:szCs w:val="22"/>
        </w:rPr>
      </w:pPr>
      <w:r w:rsidRPr="00CA5ECF">
        <w:rPr>
          <w:sz w:val="22"/>
          <w:szCs w:val="22"/>
        </w:rPr>
        <w:t>Zhotoviteľ je povinný vykonávať Dielo v súlade s touto Zmluvou, s náležitou starostlivosťou a predchádzať vzniku škody na Diele</w:t>
      </w:r>
      <w:r w:rsidR="0055050C">
        <w:rPr>
          <w:sz w:val="22"/>
          <w:szCs w:val="22"/>
        </w:rPr>
        <w:t xml:space="preserve"> </w:t>
      </w:r>
      <w:r w:rsidRPr="00CA5ECF">
        <w:rPr>
          <w:sz w:val="22"/>
          <w:szCs w:val="22"/>
        </w:rPr>
        <w:t>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w:t>
      </w:r>
      <w:r w:rsidRPr="0008167B">
        <w:rPr>
          <w:sz w:val="22"/>
          <w:szCs w:val="22"/>
        </w:rPr>
        <w:lastRenderedPageBreak/>
        <w:t xml:space="preserve">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 xml:space="preserve">odskúšaného technologického </w:t>
      </w:r>
      <w:r w:rsidRPr="0008167B">
        <w:rPr>
          <w:sz w:val="22"/>
          <w:szCs w:val="22"/>
        </w:rPr>
        <w:lastRenderedPageBreak/>
        <w:t>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lastRenderedPageBreak/>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CCE3A" w14:textId="77777777" w:rsidR="00E2354C" w:rsidRDefault="00E2354C">
      <w:r>
        <w:separator/>
      </w:r>
    </w:p>
  </w:endnote>
  <w:endnote w:type="continuationSeparator" w:id="0">
    <w:p w14:paraId="5E1B4C7B" w14:textId="77777777" w:rsidR="00E2354C" w:rsidRDefault="00E2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D835A" w14:textId="77777777" w:rsidR="00E2354C" w:rsidRDefault="00E2354C">
      <w:r>
        <w:separator/>
      </w:r>
    </w:p>
  </w:footnote>
  <w:footnote w:type="continuationSeparator" w:id="0">
    <w:p w14:paraId="3A846F65" w14:textId="77777777" w:rsidR="00E2354C" w:rsidRDefault="00E23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7EE"/>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AB4"/>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E60BF"/>
    <w:rsid w:val="001E6DCC"/>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052A"/>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00FA"/>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1D9C"/>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050C"/>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09C"/>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27DAB"/>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B7B24"/>
    <w:rsid w:val="00AC02F0"/>
    <w:rsid w:val="00AC087A"/>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2354C"/>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02DA"/>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37EE7"/>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2.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4.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3489</Words>
  <Characters>19892</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23335</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2021-03-18T12:30:00Z</dcterms:created>
  <dcterms:modified xsi:type="dcterms:W3CDTF">2021-03-22T11:10:00Z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